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6B30" w14:textId="34026899" w:rsidR="00045CE6" w:rsidRPr="000F6A27" w:rsidRDefault="001423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Spreek de lezer aan en stel vragen</w:t>
      </w:r>
    </w:p>
    <w:p w14:paraId="055AEDCD" w14:textId="77777777" w:rsidR="00A02CB9" w:rsidRPr="000F6A27" w:rsidRDefault="00A02CB9">
      <w:pPr>
        <w:rPr>
          <w:b/>
          <w:bCs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02CB9" w:rsidRPr="000F6A27" w14:paraId="5FB7AE01" w14:textId="77777777" w:rsidTr="00B520BE">
        <w:tc>
          <w:tcPr>
            <w:tcW w:w="4673" w:type="dxa"/>
          </w:tcPr>
          <w:p w14:paraId="0C619164" w14:textId="77777777" w:rsidR="00A02CB9" w:rsidRPr="000F6A27" w:rsidRDefault="00A02CB9" w:rsidP="00003891">
            <w:pPr>
              <w:rPr>
                <w:b/>
                <w:bCs/>
              </w:rPr>
            </w:pPr>
            <w:r w:rsidRPr="000F6A27">
              <w:rPr>
                <w:b/>
                <w:bCs/>
              </w:rPr>
              <w:t>Oorspronkelijk</w:t>
            </w:r>
          </w:p>
          <w:p w14:paraId="16135A7C" w14:textId="77777777" w:rsidR="00A02CB9" w:rsidRPr="000F6A27" w:rsidRDefault="00A02CB9" w:rsidP="00003891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7F830083" w14:textId="77777777" w:rsidR="00A02CB9" w:rsidRPr="000F6A27" w:rsidRDefault="00A02CB9" w:rsidP="00003891">
            <w:pPr>
              <w:rPr>
                <w:b/>
                <w:bCs/>
              </w:rPr>
            </w:pPr>
            <w:r w:rsidRPr="000F6A27">
              <w:rPr>
                <w:b/>
                <w:bCs/>
              </w:rPr>
              <w:t>Herschrijving</w:t>
            </w:r>
          </w:p>
        </w:tc>
      </w:tr>
      <w:tr w:rsidR="000442DF" w:rsidRPr="000F6A27" w14:paraId="6CEAE299" w14:textId="77777777" w:rsidTr="00B520BE">
        <w:tc>
          <w:tcPr>
            <w:tcW w:w="4673" w:type="dxa"/>
          </w:tcPr>
          <w:p w14:paraId="1F624A8B" w14:textId="77777777" w:rsidR="000760AA" w:rsidRPr="00366195" w:rsidRDefault="000760AA" w:rsidP="000760AA">
            <w:pPr>
              <w:tabs>
                <w:tab w:val="left" w:pos="11907"/>
              </w:tabs>
              <w:ind w:right="401"/>
              <w:rPr>
                <w:rFonts w:cstheme="minorHAnsi"/>
                <w:lang w:val="en-US"/>
              </w:rPr>
            </w:pPr>
            <w:r w:rsidRPr="00366195">
              <w:rPr>
                <w:rFonts w:cstheme="minorHAnsi"/>
                <w:lang w:val="en-US"/>
              </w:rPr>
              <w:t>Mogen wij u bijgevolg vriendelijk verzoeken de aanvraag rechtstreeks over te maken aan uw bevoegde kinderbijslagfonds.</w:t>
            </w:r>
          </w:p>
          <w:p w14:paraId="7F169E09" w14:textId="246159EC" w:rsidR="000442DF" w:rsidRPr="000F6A27" w:rsidRDefault="000442DF" w:rsidP="009E15EF">
            <w:pPr>
              <w:spacing w:after="120"/>
            </w:pPr>
          </w:p>
        </w:tc>
        <w:tc>
          <w:tcPr>
            <w:tcW w:w="4678" w:type="dxa"/>
          </w:tcPr>
          <w:p w14:paraId="21B9B895" w14:textId="2C4CD69E" w:rsidR="000442DF" w:rsidRPr="000F6A27" w:rsidRDefault="00846E7F" w:rsidP="00003891">
            <w:pPr>
              <w:rPr>
                <w:rFonts w:eastAsia="Times New Roman" w:cstheme="minorHAnsi"/>
                <w:noProof w:val="0"/>
              </w:rPr>
            </w:pPr>
            <w:r>
              <w:rPr>
                <w:rFonts w:eastAsia="Times New Roman" w:cstheme="minorHAnsi"/>
                <w:noProof w:val="0"/>
              </w:rPr>
              <w:t>Stuurt</w:t>
            </w:r>
            <w:r w:rsidR="000760AA">
              <w:rPr>
                <w:rFonts w:eastAsia="Times New Roman" w:cstheme="minorHAnsi"/>
                <w:noProof w:val="0"/>
              </w:rPr>
              <w:t xml:space="preserve"> u de aanvraag rechtstreeks </w:t>
            </w:r>
            <w:r w:rsidR="00B411ED">
              <w:rPr>
                <w:rFonts w:eastAsia="Times New Roman" w:cstheme="minorHAnsi"/>
                <w:noProof w:val="0"/>
              </w:rPr>
              <w:t>naar</w:t>
            </w:r>
            <w:r w:rsidR="000760AA">
              <w:rPr>
                <w:rFonts w:eastAsia="Times New Roman" w:cstheme="minorHAnsi"/>
                <w:noProof w:val="0"/>
              </w:rPr>
              <w:t xml:space="preserve"> het kinderbijslagfonds?</w:t>
            </w:r>
          </w:p>
        </w:tc>
      </w:tr>
      <w:tr w:rsidR="008238FE" w:rsidRPr="000F6A27" w14:paraId="75464ADB" w14:textId="77777777" w:rsidTr="00B520BE">
        <w:tc>
          <w:tcPr>
            <w:tcW w:w="4673" w:type="dxa"/>
          </w:tcPr>
          <w:p w14:paraId="55FED0D5" w14:textId="1E18E0F4" w:rsidR="008238FE" w:rsidRPr="008A365B" w:rsidRDefault="008238FE" w:rsidP="008A365B">
            <w:pPr>
              <w:rPr>
                <w:rFonts w:cstheme="minorHAnsi"/>
                <w:noProof w:val="0"/>
              </w:rPr>
            </w:pPr>
            <w:r w:rsidRPr="008238FE">
              <w:rPr>
                <w:rFonts w:cstheme="minorHAnsi"/>
                <w:noProof w:val="0"/>
              </w:rPr>
              <w:t>Wij hebben echter volgende bijkomende informatie nodig om het dossier te kunnen vervolledigen:</w:t>
            </w:r>
          </w:p>
        </w:tc>
        <w:tc>
          <w:tcPr>
            <w:tcW w:w="4678" w:type="dxa"/>
          </w:tcPr>
          <w:p w14:paraId="2B9E5C43" w14:textId="2EEFE6E0" w:rsidR="008238FE" w:rsidRPr="008A365B" w:rsidRDefault="008238FE" w:rsidP="008A365B">
            <w:pPr>
              <w:rPr>
                <w:rFonts w:cstheme="minorHAnsi"/>
                <w:noProof w:val="0"/>
              </w:rPr>
            </w:pPr>
            <w:r>
              <w:rPr>
                <w:rFonts w:cstheme="minorHAnsi"/>
                <w:noProof w:val="0"/>
              </w:rPr>
              <w:t xml:space="preserve">Bezorgt u </w:t>
            </w:r>
            <w:r w:rsidR="00F65E53">
              <w:rPr>
                <w:rFonts w:cstheme="minorHAnsi"/>
                <w:noProof w:val="0"/>
              </w:rPr>
              <w:t xml:space="preserve">ons </w:t>
            </w:r>
            <w:r w:rsidR="00362C40">
              <w:rPr>
                <w:rFonts w:cstheme="minorHAnsi"/>
                <w:noProof w:val="0"/>
              </w:rPr>
              <w:t>ook volgende documenten?</w:t>
            </w:r>
          </w:p>
        </w:tc>
      </w:tr>
      <w:tr w:rsidR="00273A9A" w:rsidRPr="000F6A27" w14:paraId="4AB8FE79" w14:textId="77777777" w:rsidTr="00B520BE">
        <w:tc>
          <w:tcPr>
            <w:tcW w:w="4673" w:type="dxa"/>
          </w:tcPr>
          <w:p w14:paraId="763FBD6E" w14:textId="6FD9D502" w:rsidR="008A365B" w:rsidRPr="008A365B" w:rsidRDefault="008A365B" w:rsidP="008A365B">
            <w:pPr>
              <w:rPr>
                <w:rFonts w:cstheme="minorHAnsi"/>
                <w:noProof w:val="0"/>
              </w:rPr>
            </w:pPr>
            <w:r w:rsidRPr="008A365B">
              <w:rPr>
                <w:rFonts w:cstheme="minorHAnsi"/>
                <w:noProof w:val="0"/>
              </w:rPr>
              <w:t xml:space="preserve">Sinds half juni kreeg </w:t>
            </w:r>
            <w:r>
              <w:rPr>
                <w:rFonts w:cstheme="minorHAnsi"/>
                <w:noProof w:val="0"/>
              </w:rPr>
              <w:t>het</w:t>
            </w:r>
            <w:r w:rsidRPr="008A365B">
              <w:rPr>
                <w:rFonts w:cstheme="minorHAnsi"/>
                <w:noProof w:val="0"/>
              </w:rPr>
              <w:t xml:space="preserve"> </w:t>
            </w:r>
            <w:r>
              <w:rPr>
                <w:rFonts w:cstheme="minorHAnsi"/>
                <w:noProof w:val="0"/>
              </w:rPr>
              <w:t>braakliggend</w:t>
            </w:r>
            <w:r w:rsidRPr="008A365B">
              <w:rPr>
                <w:rFonts w:cstheme="minorHAnsi"/>
                <w:noProof w:val="0"/>
              </w:rPr>
              <w:t xml:space="preserve"> terrein</w:t>
            </w:r>
            <w:r w:rsidR="00181C34">
              <w:rPr>
                <w:rFonts w:cstheme="minorHAnsi"/>
                <w:noProof w:val="0"/>
              </w:rPr>
              <w:t xml:space="preserve"> naast de cafetaria</w:t>
            </w:r>
            <w:r w:rsidRPr="008A365B">
              <w:rPr>
                <w:rFonts w:cstheme="minorHAnsi"/>
                <w:noProof w:val="0"/>
              </w:rPr>
              <w:t xml:space="preserve"> een tijdelijke invulling als </w:t>
            </w:r>
            <w:r w:rsidR="00181C34">
              <w:rPr>
                <w:rFonts w:cstheme="minorHAnsi"/>
                <w:noProof w:val="0"/>
              </w:rPr>
              <w:t>park</w:t>
            </w:r>
            <w:r w:rsidRPr="008A365B">
              <w:rPr>
                <w:rFonts w:cstheme="minorHAnsi"/>
                <w:noProof w:val="0"/>
              </w:rPr>
              <w:t xml:space="preserve">: ’t Hof van Even. Een groene oase </w:t>
            </w:r>
            <w:r w:rsidR="00181C34">
              <w:rPr>
                <w:rFonts w:cstheme="minorHAnsi"/>
                <w:noProof w:val="0"/>
              </w:rPr>
              <w:t xml:space="preserve">waar </w:t>
            </w:r>
            <w:r w:rsidR="0048407F">
              <w:rPr>
                <w:rFonts w:cstheme="minorHAnsi"/>
                <w:noProof w:val="0"/>
              </w:rPr>
              <w:t>onze medewerkers</w:t>
            </w:r>
            <w:r w:rsidR="003D3925">
              <w:rPr>
                <w:rFonts w:cstheme="minorHAnsi"/>
                <w:noProof w:val="0"/>
              </w:rPr>
              <w:t xml:space="preserve"> kunnen overleggen,</w:t>
            </w:r>
            <w:r w:rsidR="005F3B39">
              <w:rPr>
                <w:rFonts w:cstheme="minorHAnsi"/>
                <w:noProof w:val="0"/>
              </w:rPr>
              <w:t xml:space="preserve"> </w:t>
            </w:r>
            <w:r w:rsidR="0010796B">
              <w:rPr>
                <w:rFonts w:cstheme="minorHAnsi"/>
                <w:noProof w:val="0"/>
              </w:rPr>
              <w:t xml:space="preserve">even tot rust komen of gewoon </w:t>
            </w:r>
            <w:r w:rsidR="00C84C99">
              <w:rPr>
                <w:rFonts w:cstheme="minorHAnsi"/>
                <w:noProof w:val="0"/>
              </w:rPr>
              <w:t xml:space="preserve">genieten </w:t>
            </w:r>
            <w:r w:rsidR="005653D1">
              <w:rPr>
                <w:rFonts w:cstheme="minorHAnsi"/>
                <w:noProof w:val="0"/>
              </w:rPr>
              <w:t>van</w:t>
            </w:r>
            <w:r w:rsidR="0010796B">
              <w:rPr>
                <w:rFonts w:cstheme="minorHAnsi"/>
                <w:noProof w:val="0"/>
              </w:rPr>
              <w:t xml:space="preserve"> de zon</w:t>
            </w:r>
            <w:r w:rsidRPr="008A365B">
              <w:rPr>
                <w:rFonts w:cstheme="minorHAnsi"/>
                <w:noProof w:val="0"/>
              </w:rPr>
              <w:t>.</w:t>
            </w:r>
          </w:p>
          <w:p w14:paraId="15D8994E" w14:textId="7898E4B8" w:rsidR="00273A9A" w:rsidRPr="00A02CB9" w:rsidRDefault="00273A9A" w:rsidP="008A365B">
            <w:pPr>
              <w:rPr>
                <w:rFonts w:cstheme="minorHAnsi"/>
                <w:noProof w:val="0"/>
              </w:rPr>
            </w:pPr>
          </w:p>
        </w:tc>
        <w:tc>
          <w:tcPr>
            <w:tcW w:w="4678" w:type="dxa"/>
          </w:tcPr>
          <w:p w14:paraId="798EDEEF" w14:textId="5F371D05" w:rsidR="008A365B" w:rsidRPr="008A365B" w:rsidRDefault="008A365B" w:rsidP="008A365B">
            <w:pPr>
              <w:rPr>
                <w:rFonts w:cstheme="minorHAnsi"/>
                <w:noProof w:val="0"/>
              </w:rPr>
            </w:pPr>
            <w:r w:rsidRPr="008A365B">
              <w:rPr>
                <w:rFonts w:cstheme="minorHAnsi"/>
                <w:noProof w:val="0"/>
              </w:rPr>
              <w:t xml:space="preserve">Sinds midden juni is het terrein naast </w:t>
            </w:r>
            <w:r w:rsidR="0010796B">
              <w:rPr>
                <w:rFonts w:cstheme="minorHAnsi"/>
                <w:noProof w:val="0"/>
              </w:rPr>
              <w:t xml:space="preserve">de cafetaria </w:t>
            </w:r>
            <w:r w:rsidRPr="008A365B">
              <w:rPr>
                <w:rFonts w:cstheme="minorHAnsi"/>
                <w:noProof w:val="0"/>
              </w:rPr>
              <w:t xml:space="preserve">omgedoopt tot ’t Hof van Even. Een groene oase </w:t>
            </w:r>
            <w:r w:rsidR="0010796B">
              <w:rPr>
                <w:rFonts w:cstheme="minorHAnsi"/>
                <w:noProof w:val="0"/>
              </w:rPr>
              <w:t xml:space="preserve">waar je naartoe kan om </w:t>
            </w:r>
            <w:r w:rsidR="00A336D7">
              <w:rPr>
                <w:rFonts w:cstheme="minorHAnsi"/>
                <w:noProof w:val="0"/>
              </w:rPr>
              <w:t xml:space="preserve">te overleggen, tot rust te komen of gewoon </w:t>
            </w:r>
            <w:r w:rsidRPr="008A365B">
              <w:rPr>
                <w:rFonts w:cstheme="minorHAnsi"/>
                <w:noProof w:val="0"/>
              </w:rPr>
              <w:t>genieten van de zon.</w:t>
            </w:r>
          </w:p>
          <w:p w14:paraId="317E0600" w14:textId="45C38382" w:rsidR="00273A9A" w:rsidRPr="000F6A27" w:rsidRDefault="00273A9A" w:rsidP="00003891"/>
        </w:tc>
      </w:tr>
      <w:tr w:rsidR="00B364DC" w:rsidRPr="000F6A27" w14:paraId="07B65EAD" w14:textId="77777777" w:rsidTr="00B520BE">
        <w:tc>
          <w:tcPr>
            <w:tcW w:w="4673" w:type="dxa"/>
          </w:tcPr>
          <w:p w14:paraId="2C698699" w14:textId="3109DCC6" w:rsidR="00B364DC" w:rsidRPr="00A02CB9" w:rsidRDefault="00265BF4" w:rsidP="00E91860">
            <w:pPr>
              <w:spacing w:after="120"/>
              <w:rPr>
                <w:rFonts w:cstheme="minorHAnsi"/>
                <w:noProof w:val="0"/>
              </w:rPr>
            </w:pPr>
            <w:r w:rsidRPr="00366195">
              <w:rPr>
                <w:rFonts w:cstheme="minorHAnsi"/>
              </w:rPr>
              <w:t xml:space="preserve">Doel van het event is technisch talent </w:t>
            </w:r>
            <w:r w:rsidR="001B3B30">
              <w:rPr>
                <w:rFonts w:cstheme="minorHAnsi"/>
              </w:rPr>
              <w:t>in contact te brengen met</w:t>
            </w:r>
            <w:r w:rsidRPr="00366195">
              <w:rPr>
                <w:rFonts w:cstheme="minorHAnsi"/>
              </w:rPr>
              <w:t xml:space="preserve"> bedrijven</w:t>
            </w:r>
            <w:r w:rsidR="001B3B30">
              <w:rPr>
                <w:rFonts w:cstheme="minorHAnsi"/>
              </w:rPr>
              <w:t>.</w:t>
            </w:r>
          </w:p>
        </w:tc>
        <w:tc>
          <w:tcPr>
            <w:tcW w:w="4678" w:type="dxa"/>
          </w:tcPr>
          <w:p w14:paraId="7645DAF9" w14:textId="77777777" w:rsidR="00B364DC" w:rsidRDefault="006B415E" w:rsidP="00003891">
            <w:pPr>
              <w:rPr>
                <w:rFonts w:cstheme="minorHAnsi"/>
              </w:rPr>
            </w:pPr>
            <w:r w:rsidRPr="00366195">
              <w:rPr>
                <w:rFonts w:cstheme="minorHAnsi"/>
              </w:rPr>
              <w:t>Je ontmoet er technisch talent dat bij jou aan de slag wil.</w:t>
            </w:r>
          </w:p>
          <w:p w14:paraId="08932518" w14:textId="77777777" w:rsidR="00325094" w:rsidRDefault="00325094" w:rsidP="00003891"/>
          <w:p w14:paraId="675D774B" w14:textId="3D5F55F3" w:rsidR="00325094" w:rsidRPr="000F6A27" w:rsidRDefault="00325094" w:rsidP="00003891">
            <w:r>
              <w:t>Je ontmoet er bedrijven die op zoek zijn naar technisc</w:t>
            </w:r>
            <w:r w:rsidR="002C670E">
              <w:t xml:space="preserve">he medewerkers. </w:t>
            </w:r>
          </w:p>
        </w:tc>
      </w:tr>
      <w:tr w:rsidR="009F1BE1" w:rsidRPr="000F6A27" w14:paraId="4EE4B758" w14:textId="77777777" w:rsidTr="00B520BE">
        <w:tc>
          <w:tcPr>
            <w:tcW w:w="4673" w:type="dxa"/>
          </w:tcPr>
          <w:p w14:paraId="513345AD" w14:textId="28AAC00C" w:rsidR="009F1BE1" w:rsidRPr="00A30D97" w:rsidRDefault="004E380D" w:rsidP="00A30D97">
            <w:pPr>
              <w:spacing w:before="120" w:after="120" w:line="216" w:lineRule="auto"/>
              <w:rPr>
                <w:rFonts w:eastAsia="Times New Roman" w:cstheme="minorHAnsi"/>
                <w:noProof w:val="0"/>
                <w:lang w:eastAsia="nl-BE"/>
              </w:rPr>
            </w:pPr>
            <w:r w:rsidRPr="00366195">
              <w:rPr>
                <w:rFonts w:cstheme="minorHAnsi"/>
              </w:rPr>
              <w:t xml:space="preserve">Graag vernemen wij </w:t>
            </w:r>
            <w:r w:rsidR="003B4FB7">
              <w:rPr>
                <w:rFonts w:cstheme="minorHAnsi"/>
              </w:rPr>
              <w:t>van u ook</w:t>
            </w:r>
            <w:r w:rsidR="00600AC4">
              <w:rPr>
                <w:rFonts w:cstheme="minorHAnsi"/>
              </w:rPr>
              <w:t xml:space="preserve"> of u</w:t>
            </w:r>
            <w:r w:rsidR="00E11609">
              <w:rPr>
                <w:rFonts w:cstheme="minorHAnsi"/>
              </w:rPr>
              <w:t xml:space="preserve"> daarna</w:t>
            </w:r>
            <w:r w:rsidR="00600AC4">
              <w:rPr>
                <w:rFonts w:cstheme="minorHAnsi"/>
              </w:rPr>
              <w:t xml:space="preserve"> zal deelnemen aan het walking dinner</w:t>
            </w:r>
            <w:r w:rsidRPr="00366195">
              <w:rPr>
                <w:rFonts w:cstheme="minorHAnsi"/>
              </w:rPr>
              <w:t>.</w:t>
            </w:r>
          </w:p>
        </w:tc>
        <w:tc>
          <w:tcPr>
            <w:tcW w:w="4678" w:type="dxa"/>
          </w:tcPr>
          <w:p w14:paraId="3704D178" w14:textId="3012390A" w:rsidR="009F1BE1" w:rsidRPr="00A30D97" w:rsidRDefault="00B80AF6" w:rsidP="00C82319">
            <w:pPr>
              <w:spacing w:before="120"/>
            </w:pPr>
            <w:r>
              <w:t>Laat u ons ook weten</w:t>
            </w:r>
            <w:r w:rsidR="001D6461">
              <w:t xml:space="preserve"> of u blijft voor het walking dinner?</w:t>
            </w:r>
          </w:p>
        </w:tc>
      </w:tr>
      <w:tr w:rsidR="00A02CB9" w:rsidRPr="000F6A27" w14:paraId="0D39D40F" w14:textId="77777777" w:rsidTr="00B520BE">
        <w:tc>
          <w:tcPr>
            <w:tcW w:w="4673" w:type="dxa"/>
          </w:tcPr>
          <w:p w14:paraId="73C5A02D" w14:textId="3868CF4B" w:rsidR="00A02CB9" w:rsidRPr="000F6A27" w:rsidRDefault="003874B8" w:rsidP="003874B8">
            <w:pPr>
              <w:pBdr>
                <w:bottom w:val="dotted" w:sz="4" w:space="6" w:color="FF9900"/>
              </w:pBdr>
              <w:spacing w:before="120" w:line="288" w:lineRule="auto"/>
            </w:pPr>
            <w:r w:rsidRPr="003874B8">
              <w:rPr>
                <w:rFonts w:eastAsia="Calibri" w:cstheme="minorHAnsi"/>
                <w:noProof w:val="0"/>
              </w:rPr>
              <w:t>Wij dienen u ook te adviseren dat</w:t>
            </w:r>
            <w:r>
              <w:rPr>
                <w:rFonts w:eastAsia="Calibri" w:cstheme="minorHAnsi"/>
                <w:noProof w:val="0"/>
              </w:rPr>
              <w:t xml:space="preserve"> </w:t>
            </w:r>
            <w:r w:rsidRPr="003874B8">
              <w:rPr>
                <w:rFonts w:eastAsia="Calibri" w:cstheme="minorHAnsi"/>
                <w:noProof w:val="0"/>
              </w:rPr>
              <w:t xml:space="preserve">de werknemers die in contact komen met </w:t>
            </w:r>
            <w:proofErr w:type="spellStart"/>
            <w:r>
              <w:rPr>
                <w:rFonts w:eastAsia="Calibri" w:cstheme="minorHAnsi"/>
                <w:noProof w:val="0"/>
              </w:rPr>
              <w:t>solventen</w:t>
            </w:r>
            <w:proofErr w:type="spellEnd"/>
            <w:r w:rsidRPr="003874B8">
              <w:rPr>
                <w:rFonts w:eastAsia="Calibri" w:cstheme="minorHAnsi"/>
                <w:noProof w:val="0"/>
              </w:rPr>
              <w:t xml:space="preserve"> periodiek medisch op</w:t>
            </w:r>
            <w:r>
              <w:rPr>
                <w:rFonts w:eastAsia="Calibri" w:cstheme="minorHAnsi"/>
                <w:noProof w:val="0"/>
              </w:rPr>
              <w:t xml:space="preserve">gevolgd moeten worden </w:t>
            </w:r>
            <w:r w:rsidRPr="003874B8">
              <w:rPr>
                <w:rFonts w:eastAsia="Calibri" w:cstheme="minorHAnsi"/>
                <w:noProof w:val="0"/>
              </w:rPr>
              <w:t>.</w:t>
            </w:r>
            <w:r w:rsidRPr="000F6A27">
              <w:t xml:space="preserve"> </w:t>
            </w:r>
          </w:p>
        </w:tc>
        <w:tc>
          <w:tcPr>
            <w:tcW w:w="4678" w:type="dxa"/>
          </w:tcPr>
          <w:p w14:paraId="7F9EE165" w14:textId="51050688" w:rsidR="00A02CB9" w:rsidRPr="000F6A27" w:rsidRDefault="006D59E1" w:rsidP="006D59E1">
            <w:pPr>
              <w:spacing w:before="120"/>
            </w:pPr>
            <w:r>
              <w:t>U moet</w:t>
            </w:r>
            <w:r w:rsidR="00F132E6">
              <w:t xml:space="preserve"> de werknemers die in contact komen met solventen</w:t>
            </w:r>
            <w:r w:rsidR="006C1679">
              <w:t xml:space="preserve"> medisch opvolgen. </w:t>
            </w:r>
          </w:p>
        </w:tc>
      </w:tr>
      <w:tr w:rsidR="00A02CB9" w:rsidRPr="000F6A27" w14:paraId="7A256CEC" w14:textId="77777777" w:rsidTr="00B520BE">
        <w:tc>
          <w:tcPr>
            <w:tcW w:w="4673" w:type="dxa"/>
          </w:tcPr>
          <w:p w14:paraId="792A75B3" w14:textId="77777777" w:rsidR="00342C74" w:rsidRPr="00342C74" w:rsidRDefault="00342C74" w:rsidP="00342C74">
            <w:r w:rsidRPr="00342C74">
              <w:rPr>
                <w:lang w:val="nl-NL"/>
              </w:rPr>
              <w:t xml:space="preserve">Wij hopen deze aanvullende documenten spoedig van u te mogen ontvangen. </w:t>
            </w:r>
          </w:p>
          <w:p w14:paraId="7E88FA5E" w14:textId="1092F243" w:rsidR="00A02CB9" w:rsidRPr="000F6A27" w:rsidRDefault="00A02CB9" w:rsidP="00342C74"/>
        </w:tc>
        <w:tc>
          <w:tcPr>
            <w:tcW w:w="4678" w:type="dxa"/>
          </w:tcPr>
          <w:p w14:paraId="7E1E66A2" w14:textId="77777777" w:rsidR="00342C74" w:rsidRPr="00342C74" w:rsidRDefault="00342C74" w:rsidP="00342C74">
            <w:r w:rsidRPr="00342C74">
              <w:rPr>
                <w:lang w:val="nl-NL"/>
              </w:rPr>
              <w:t>Bezorgt u ons deze documenten voor 11 mei? Dan kunnen wij uw vraag al tijdens de projectvergadering van 15 mei behandelen.</w:t>
            </w:r>
          </w:p>
          <w:p w14:paraId="67F9EDD2" w14:textId="296B3312" w:rsidR="00A02CB9" w:rsidRPr="000F6A27" w:rsidRDefault="00A02CB9" w:rsidP="00003891"/>
        </w:tc>
      </w:tr>
      <w:tr w:rsidR="00361D54" w:rsidRPr="000F6A27" w14:paraId="6F3C1046" w14:textId="77777777" w:rsidTr="00B520BE">
        <w:tc>
          <w:tcPr>
            <w:tcW w:w="4673" w:type="dxa"/>
          </w:tcPr>
          <w:p w14:paraId="4685F44F" w14:textId="5A10E092" w:rsidR="00361D54" w:rsidRPr="000F6A27" w:rsidRDefault="00687B7C" w:rsidP="00B41737">
            <w:pPr>
              <w:pStyle w:val="LijstopsomtekenLaatste"/>
              <w:numPr>
                <w:ilvl w:val="0"/>
                <w:numId w:val="0"/>
              </w:numPr>
              <w:spacing w:before="0"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Vanaf </w:t>
            </w:r>
            <w:r w:rsidR="00B9494D">
              <w:rPr>
                <w:rFonts w:cstheme="minorHAnsi"/>
              </w:rPr>
              <w:t>2</w:t>
            </w:r>
            <w:r w:rsidR="00B41737">
              <w:rPr>
                <w:rFonts w:cstheme="minorHAnsi"/>
              </w:rPr>
              <w:t>2</w:t>
            </w:r>
            <w:r w:rsidR="00B9494D">
              <w:rPr>
                <w:rFonts w:cstheme="minorHAnsi"/>
              </w:rPr>
              <w:t>.00 is er een pendel</w:t>
            </w:r>
            <w:r w:rsidR="002D1CE0">
              <w:rPr>
                <w:rFonts w:cstheme="minorHAnsi"/>
              </w:rPr>
              <w:t xml:space="preserve">boot </w:t>
            </w:r>
            <w:r w:rsidR="003C1ED2">
              <w:rPr>
                <w:rFonts w:cstheme="minorHAnsi"/>
              </w:rPr>
              <w:t>L</w:t>
            </w:r>
            <w:r w:rsidR="00B41737">
              <w:rPr>
                <w:rFonts w:cstheme="minorHAnsi"/>
              </w:rPr>
              <w:t xml:space="preserve">inkeroever voorzien. </w:t>
            </w:r>
          </w:p>
        </w:tc>
        <w:tc>
          <w:tcPr>
            <w:tcW w:w="4678" w:type="dxa"/>
          </w:tcPr>
          <w:p w14:paraId="1BFA5FDB" w14:textId="6B3E98F3" w:rsidR="00361D54" w:rsidRPr="000F6A27" w:rsidRDefault="00B41737" w:rsidP="00003891">
            <w:pPr>
              <w:pStyle w:val="Bloktekst"/>
              <w:spacing w:before="0" w:after="0"/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Vanaf 22.</w:t>
            </w:r>
            <w:r w:rsidR="00E04C48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>00 uur kan je met de pendelboot</w:t>
            </w:r>
            <w:r w:rsidR="003C1ED2">
              <w:rPr>
                <w:rFonts w:asciiTheme="minorHAnsi" w:hAnsiTheme="minorHAnsi" w:cstheme="minorHAnsi"/>
                <w:color w:val="000000"/>
                <w:szCs w:val="22"/>
                <w:lang w:val="nl-BE" w:eastAsia="nl-BE"/>
              </w:rPr>
              <w:t xml:space="preserve"> terug naar Linkeroever. </w:t>
            </w:r>
          </w:p>
        </w:tc>
      </w:tr>
    </w:tbl>
    <w:p w14:paraId="62A836A7" w14:textId="77777777" w:rsidR="00A02CB9" w:rsidRPr="000F6A27" w:rsidRDefault="00A02CB9">
      <w:bookmarkStart w:id="0" w:name="_GoBack"/>
      <w:bookmarkEnd w:id="0"/>
    </w:p>
    <w:p w14:paraId="6A457CDB" w14:textId="77777777" w:rsidR="00A02CB9" w:rsidRPr="000F6A27" w:rsidRDefault="00A02CB9"/>
    <w:sectPr w:rsidR="00A02CB9" w:rsidRPr="000F6A27" w:rsidSect="000F5E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7E057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08748E"/>
    <w:multiLevelType w:val="hybridMultilevel"/>
    <w:tmpl w:val="396070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F4F77"/>
    <w:multiLevelType w:val="hybridMultilevel"/>
    <w:tmpl w:val="568A5B6E"/>
    <w:lvl w:ilvl="0" w:tplc="A0A67BF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758FA"/>
    <w:multiLevelType w:val="hybridMultilevel"/>
    <w:tmpl w:val="4A78431A"/>
    <w:lvl w:ilvl="0" w:tplc="A82E9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42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4E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2A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8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8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A3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6F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2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7E3C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B9"/>
    <w:rsid w:val="00000E79"/>
    <w:rsid w:val="00003891"/>
    <w:rsid w:val="00042C62"/>
    <w:rsid w:val="000442DF"/>
    <w:rsid w:val="00045CE6"/>
    <w:rsid w:val="00067E4B"/>
    <w:rsid w:val="000760AA"/>
    <w:rsid w:val="000A4896"/>
    <w:rsid w:val="000E36B8"/>
    <w:rsid w:val="000F5E97"/>
    <w:rsid w:val="000F6A27"/>
    <w:rsid w:val="0010796B"/>
    <w:rsid w:val="001423E6"/>
    <w:rsid w:val="00181C34"/>
    <w:rsid w:val="001B2987"/>
    <w:rsid w:val="001B3B30"/>
    <w:rsid w:val="001C5F16"/>
    <w:rsid w:val="001D6461"/>
    <w:rsid w:val="001F6F7B"/>
    <w:rsid w:val="00230622"/>
    <w:rsid w:val="00265BF4"/>
    <w:rsid w:val="00273A9A"/>
    <w:rsid w:val="002C2C2F"/>
    <w:rsid w:val="002C670E"/>
    <w:rsid w:val="002D1CE0"/>
    <w:rsid w:val="002D78C9"/>
    <w:rsid w:val="00325094"/>
    <w:rsid w:val="00325B0C"/>
    <w:rsid w:val="00342C74"/>
    <w:rsid w:val="003509AC"/>
    <w:rsid w:val="00361D54"/>
    <w:rsid w:val="00362C40"/>
    <w:rsid w:val="003874B8"/>
    <w:rsid w:val="003A7E7D"/>
    <w:rsid w:val="003B23B7"/>
    <w:rsid w:val="003B4FB7"/>
    <w:rsid w:val="003B7528"/>
    <w:rsid w:val="003C1ED2"/>
    <w:rsid w:val="003D279B"/>
    <w:rsid w:val="003D3925"/>
    <w:rsid w:val="00475CCE"/>
    <w:rsid w:val="0048407F"/>
    <w:rsid w:val="004E380D"/>
    <w:rsid w:val="004E7E57"/>
    <w:rsid w:val="00531216"/>
    <w:rsid w:val="00544031"/>
    <w:rsid w:val="00544E81"/>
    <w:rsid w:val="005653D1"/>
    <w:rsid w:val="005810B4"/>
    <w:rsid w:val="005F3B39"/>
    <w:rsid w:val="00600AC4"/>
    <w:rsid w:val="0061291D"/>
    <w:rsid w:val="006140F9"/>
    <w:rsid w:val="0066012B"/>
    <w:rsid w:val="00687B7C"/>
    <w:rsid w:val="006A469D"/>
    <w:rsid w:val="006B415E"/>
    <w:rsid w:val="006C1679"/>
    <w:rsid w:val="006D59E1"/>
    <w:rsid w:val="006F52B6"/>
    <w:rsid w:val="00701791"/>
    <w:rsid w:val="007307D9"/>
    <w:rsid w:val="00754154"/>
    <w:rsid w:val="00756C87"/>
    <w:rsid w:val="00785054"/>
    <w:rsid w:val="008238FE"/>
    <w:rsid w:val="00824E6B"/>
    <w:rsid w:val="0082765A"/>
    <w:rsid w:val="00842F88"/>
    <w:rsid w:val="00846E7F"/>
    <w:rsid w:val="008A365B"/>
    <w:rsid w:val="008C71FD"/>
    <w:rsid w:val="008D3C9E"/>
    <w:rsid w:val="009071C4"/>
    <w:rsid w:val="0092758F"/>
    <w:rsid w:val="00980AA3"/>
    <w:rsid w:val="00982EE7"/>
    <w:rsid w:val="009A0810"/>
    <w:rsid w:val="009C1BD4"/>
    <w:rsid w:val="009C5A89"/>
    <w:rsid w:val="009E0345"/>
    <w:rsid w:val="009E15EF"/>
    <w:rsid w:val="009F1BE1"/>
    <w:rsid w:val="009F5221"/>
    <w:rsid w:val="00A02CB9"/>
    <w:rsid w:val="00A27349"/>
    <w:rsid w:val="00A30D97"/>
    <w:rsid w:val="00A336D7"/>
    <w:rsid w:val="00A505FA"/>
    <w:rsid w:val="00A6115A"/>
    <w:rsid w:val="00A64381"/>
    <w:rsid w:val="00A66910"/>
    <w:rsid w:val="00A67DFD"/>
    <w:rsid w:val="00A71C3B"/>
    <w:rsid w:val="00A74D4B"/>
    <w:rsid w:val="00A75B1A"/>
    <w:rsid w:val="00A93BBD"/>
    <w:rsid w:val="00AE40E6"/>
    <w:rsid w:val="00B364DC"/>
    <w:rsid w:val="00B411ED"/>
    <w:rsid w:val="00B41737"/>
    <w:rsid w:val="00B520BE"/>
    <w:rsid w:val="00B80AF6"/>
    <w:rsid w:val="00B9494D"/>
    <w:rsid w:val="00BE3CD0"/>
    <w:rsid w:val="00C03FE4"/>
    <w:rsid w:val="00C13999"/>
    <w:rsid w:val="00C24DF6"/>
    <w:rsid w:val="00C474E0"/>
    <w:rsid w:val="00C82319"/>
    <w:rsid w:val="00C84C99"/>
    <w:rsid w:val="00CF09F6"/>
    <w:rsid w:val="00D37BD5"/>
    <w:rsid w:val="00D910DE"/>
    <w:rsid w:val="00DA1733"/>
    <w:rsid w:val="00DC7793"/>
    <w:rsid w:val="00E01B7F"/>
    <w:rsid w:val="00E04C48"/>
    <w:rsid w:val="00E11609"/>
    <w:rsid w:val="00E91860"/>
    <w:rsid w:val="00EB31DD"/>
    <w:rsid w:val="00ED2294"/>
    <w:rsid w:val="00F132E6"/>
    <w:rsid w:val="00F65E53"/>
    <w:rsid w:val="00F70E4C"/>
    <w:rsid w:val="00F94DE2"/>
    <w:rsid w:val="00FD48E3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88F7"/>
  <w15:chartTrackingRefBased/>
  <w15:docId w15:val="{0D167DFC-9326-46D7-A917-51B3D75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Standaardalinea-lettertype"/>
    <w:rsid w:val="00A02CB9"/>
    <w:rPr>
      <w:i/>
    </w:rPr>
  </w:style>
  <w:style w:type="paragraph" w:styleId="Bloktekst">
    <w:name w:val="Block Text"/>
    <w:basedOn w:val="Standaard"/>
    <w:link w:val="BloktekstChar"/>
    <w:rsid w:val="00361D5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noProof w:val="0"/>
      <w:szCs w:val="20"/>
      <w:lang w:val="nl-NL"/>
    </w:rPr>
  </w:style>
  <w:style w:type="character" w:customStyle="1" w:styleId="BloktekstChar">
    <w:name w:val="Bloktekst Char"/>
    <w:basedOn w:val="Standaardalinea-lettertype"/>
    <w:link w:val="Bloktekst"/>
    <w:rsid w:val="00361D54"/>
    <w:rPr>
      <w:rFonts w:ascii="Times New Roman" w:eastAsia="Times New Roman" w:hAnsi="Times New Roman" w:cs="Times New Roman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D54"/>
    <w:rPr>
      <w:rFonts w:ascii="Segoe UI" w:hAnsi="Segoe UI" w:cs="Segoe UI"/>
      <w:noProof/>
      <w:sz w:val="18"/>
      <w:szCs w:val="18"/>
    </w:rPr>
  </w:style>
  <w:style w:type="paragraph" w:styleId="Lijstopsomteken">
    <w:name w:val="List Bullet"/>
    <w:basedOn w:val="Standaard"/>
    <w:autoRedefine/>
    <w:rsid w:val="00361D54"/>
    <w:pPr>
      <w:numPr>
        <w:numId w:val="2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noProof w:val="0"/>
      <w:szCs w:val="20"/>
      <w:lang w:val="nl-NL"/>
    </w:rPr>
  </w:style>
  <w:style w:type="paragraph" w:customStyle="1" w:styleId="LijstopsomtekenLaatste">
    <w:name w:val="Lijst opsom.teken  Laatste"/>
    <w:basedOn w:val="Lijstopsomteken"/>
    <w:rsid w:val="00361D54"/>
    <w:pPr>
      <w:overflowPunct/>
      <w:autoSpaceDE/>
      <w:autoSpaceDN/>
      <w:adjustRightInd/>
      <w:spacing w:before="20" w:after="100"/>
      <w:ind w:left="284" w:hanging="284"/>
      <w:textAlignment w:val="auto"/>
    </w:pPr>
    <w:rPr>
      <w:rFonts w:ascii="Optimum" w:hAnsi="Optimum"/>
      <w:sz w:val="21"/>
      <w:lang w:val="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1D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1D54"/>
    <w:rPr>
      <w:noProof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1D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1F791F9902F478EAF75C5E131855A" ma:contentTypeVersion="10" ma:contentTypeDescription="Een nieuw document maken." ma:contentTypeScope="" ma:versionID="3970d5961ded40cab4909d8c500f0123">
  <xsd:schema xmlns:xsd="http://www.w3.org/2001/XMLSchema" xmlns:xs="http://www.w3.org/2001/XMLSchema" xmlns:p="http://schemas.microsoft.com/office/2006/metadata/properties" xmlns:ns3="65ea90bb-d761-4419-b13d-a94331d67a34" targetNamespace="http://schemas.microsoft.com/office/2006/metadata/properties" ma:root="true" ma:fieldsID="017c5ae4c8966c6ccb57393cfe654975" ns3:_="">
    <xsd:import namespace="65ea90bb-d761-4419-b13d-a94331d67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90bb-d761-4419-b13d-a94331d67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483AF-8E45-44AA-B28B-9481A43D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90bb-d761-4419-b13d-a94331d67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F237A-7DA9-4209-8CBF-53089FC5C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85986-92B3-417D-8841-6E5FE855B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Verheyen</dc:creator>
  <cp:keywords/>
  <dc:description/>
  <cp:lastModifiedBy>Jef Verheyen</cp:lastModifiedBy>
  <cp:revision>41</cp:revision>
  <dcterms:created xsi:type="dcterms:W3CDTF">2020-03-26T16:25:00Z</dcterms:created>
  <dcterms:modified xsi:type="dcterms:W3CDTF">2020-03-26T16:55:00Z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0x010100E851F791F9902F478EAF75C5E131855A</vt:lpwstr>
  </property>
</Properties>
</file>